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98" w:rsidRPr="00394598" w:rsidRDefault="00394598" w:rsidP="00394598">
      <w:pPr>
        <w:shd w:val="clear" w:color="auto" w:fill="FFFFFF"/>
        <w:spacing w:before="450" w:after="300" w:line="570" w:lineRule="atLeast"/>
        <w:outlineLvl w:val="1"/>
        <w:rPr>
          <w:rFonts w:ascii="Montserrat" w:eastAsia="Times New Roman" w:hAnsi="Montserrat" w:cs="Times New Roman"/>
          <w:color w:val="323638"/>
          <w:sz w:val="48"/>
          <w:szCs w:val="48"/>
          <w:lang w:eastAsia="pt-BR"/>
        </w:rPr>
      </w:pPr>
      <w:r w:rsidRPr="00394598">
        <w:rPr>
          <w:rFonts w:ascii="Montserrat" w:eastAsia="Times New Roman" w:hAnsi="Montserrat" w:cs="Times New Roman"/>
          <w:color w:val="323638"/>
          <w:sz w:val="48"/>
          <w:szCs w:val="48"/>
          <w:lang w:eastAsia="pt-BR"/>
        </w:rPr>
        <w:t xml:space="preserve">A palavra sustentabilidade vem do latim, </w:t>
      </w:r>
      <w:proofErr w:type="spellStart"/>
      <w:r w:rsidRPr="00394598">
        <w:rPr>
          <w:rFonts w:ascii="Montserrat" w:eastAsia="Times New Roman" w:hAnsi="Montserrat" w:cs="Times New Roman"/>
          <w:color w:val="323638"/>
          <w:sz w:val="48"/>
          <w:szCs w:val="48"/>
          <w:lang w:eastAsia="pt-BR"/>
        </w:rPr>
        <w:t>sustentare</w:t>
      </w:r>
      <w:proofErr w:type="spellEnd"/>
      <w:r w:rsidRPr="00394598">
        <w:rPr>
          <w:rFonts w:ascii="Montserrat" w:eastAsia="Times New Roman" w:hAnsi="Montserrat" w:cs="Times New Roman"/>
          <w:color w:val="323638"/>
          <w:sz w:val="48"/>
          <w:szCs w:val="48"/>
          <w:lang w:eastAsia="pt-BR"/>
        </w:rPr>
        <w:t>, que significa sustentar, apoiar, conservar e cuidar.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Seu conceito teve origem em Estocolmo, na Suécia, na Conferência das Nações Unidas sobre o meio ambiente humano, que ocorreu em 1972. Este conceito aborda a maneira como se deve agir em relação à natureza.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O objetivo do desenvolvimento sustentável é preservar o planeta e as necessidades humanas. De modo que um recurso natural explorado de forma sustentável dure para sempre.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Além disso, a sustentabilidade é baseada em três tripés importantíssimos, que integrados fazem a ação acontecer, já que sem eles a sustentabilidade não se sustenta.</w:t>
      </w:r>
    </w:p>
    <w:p w:rsidR="00394598" w:rsidRPr="00394598" w:rsidRDefault="00394598" w:rsidP="00394598">
      <w:pPr>
        <w:shd w:val="clear" w:color="auto" w:fill="FFFFFF"/>
        <w:spacing w:before="360" w:after="210" w:line="435" w:lineRule="atLeast"/>
        <w:outlineLvl w:val="3"/>
        <w:rPr>
          <w:rFonts w:ascii="Montserrat" w:eastAsia="Times New Roman" w:hAnsi="Montserrat" w:cs="Times New Roman"/>
          <w:color w:val="323638"/>
          <w:sz w:val="30"/>
          <w:szCs w:val="30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0"/>
          <w:lang w:eastAsia="pt-BR"/>
        </w:rPr>
        <w:t>Tripés da sustentabilidade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Social: O papel social engloba pessoas e condições de vida, como educação, saúde, violência, lazer, e muitos outros aspectos.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Ambiental: São os recursos naturais do planeta e a forma como são utilizados pela sociedade, empresas e comunidades.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Econômico: Está relacionado à produção, distribuição e consumo de serviços. Considerando a questão social e ambiental.</w:t>
      </w:r>
    </w:p>
    <w:p w:rsidR="00394598" w:rsidRPr="00394598" w:rsidRDefault="00394598" w:rsidP="00394598">
      <w:pPr>
        <w:shd w:val="clear" w:color="auto" w:fill="FFFFFF"/>
        <w:spacing w:before="360" w:after="210" w:line="435" w:lineRule="atLeast"/>
        <w:outlineLvl w:val="3"/>
        <w:rPr>
          <w:rFonts w:ascii="Montserrat" w:eastAsia="Times New Roman" w:hAnsi="Montserrat" w:cs="Times New Roman"/>
          <w:color w:val="323638"/>
          <w:sz w:val="30"/>
          <w:szCs w:val="30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0"/>
          <w:lang w:eastAsia="pt-BR"/>
        </w:rPr>
        <w:t>Mas, por que sustentabilidade?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O uso consciente de recursos naturais, as novas alternativas e as ações relacionadas ao planeta são iniciativas para o bem-estar coletivo. Já que o desequilíbrio causado por nossas atitudes erradas com o meio ambiente é um problema em nosso presente.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É de extrema importância buscar novos caminhos para a economia, sociedade e cultura, de modo que garanta a continuidade da existência humana e do planeta terra.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lastRenderedPageBreak/>
        <w:t>A questão importante é conhecer o modelo de sociedade em que vivemos e saber se somos baseados no consumo extremo ou nos cuidados com o meio ambiente. Questionar se realmente estamos fazendo algo errado, que está impactando a natureza e a sociedade.</w:t>
      </w:r>
    </w:p>
    <w:p w:rsidR="00394598" w:rsidRPr="00394598" w:rsidRDefault="00394598" w:rsidP="00394598">
      <w:pPr>
        <w:shd w:val="clear" w:color="auto" w:fill="FFFFFF"/>
        <w:spacing w:before="405" w:after="255" w:line="450" w:lineRule="atLeast"/>
        <w:outlineLvl w:val="2"/>
        <w:rPr>
          <w:rFonts w:ascii="Montserrat" w:eastAsia="Times New Roman" w:hAnsi="Montserrat" w:cs="Times New Roman"/>
          <w:color w:val="323638"/>
          <w:sz w:val="36"/>
          <w:szCs w:val="36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6"/>
          <w:lang w:eastAsia="pt-BR"/>
        </w:rPr>
        <w:t>Quais os </w:t>
      </w:r>
      <w:hyperlink r:id="rId5" w:history="1">
        <w:r w:rsidRPr="00394598">
          <w:rPr>
            <w:rFonts w:ascii="Montserrat" w:eastAsia="Times New Roman" w:hAnsi="Montserrat" w:cs="Times New Roman"/>
            <w:b/>
            <w:bCs/>
            <w:color w:val="00704B"/>
            <w:sz w:val="36"/>
            <w:lang w:eastAsia="pt-BR"/>
          </w:rPr>
          <w:t>tipos de sustentabilidade</w:t>
        </w:r>
      </w:hyperlink>
      <w:r w:rsidRPr="00394598">
        <w:rPr>
          <w:rFonts w:ascii="Montserrat" w:eastAsia="Times New Roman" w:hAnsi="Montserrat" w:cs="Times New Roman"/>
          <w:b/>
          <w:bCs/>
          <w:color w:val="323638"/>
          <w:sz w:val="36"/>
          <w:lang w:eastAsia="pt-BR"/>
        </w:rPr>
        <w:t>?</w:t>
      </w:r>
    </w:p>
    <w:p w:rsidR="00394598" w:rsidRPr="00394598" w:rsidRDefault="00394598" w:rsidP="00394598">
      <w:pPr>
        <w:shd w:val="clear" w:color="auto" w:fill="FFFFFF"/>
        <w:spacing w:before="360" w:after="210" w:line="435" w:lineRule="atLeast"/>
        <w:outlineLvl w:val="3"/>
        <w:rPr>
          <w:rFonts w:ascii="Montserrat" w:eastAsia="Times New Roman" w:hAnsi="Montserrat" w:cs="Times New Roman"/>
          <w:color w:val="323638"/>
          <w:sz w:val="30"/>
          <w:szCs w:val="30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0"/>
          <w:lang w:eastAsia="pt-BR"/>
        </w:rPr>
        <w:t>Sustentabilidade Ambiental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A sustentabilidade ambiental está voltada à conservação e a manutenção do meio ambiente. Mas claro, para que isso aconteça é necessário que as pessoas estejam em harmonia com a natureza, a fim de obterem melhorias na qualidade de vida.</w:t>
      </w:r>
    </w:p>
    <w:p w:rsidR="00394598" w:rsidRPr="00394598" w:rsidRDefault="00394598" w:rsidP="00394598">
      <w:pPr>
        <w:shd w:val="clear" w:color="auto" w:fill="FFFFFF"/>
        <w:spacing w:before="360" w:after="210" w:line="435" w:lineRule="atLeast"/>
        <w:outlineLvl w:val="3"/>
        <w:rPr>
          <w:rFonts w:ascii="Montserrat" w:eastAsia="Times New Roman" w:hAnsi="Montserrat" w:cs="Times New Roman"/>
          <w:color w:val="323638"/>
          <w:sz w:val="30"/>
          <w:szCs w:val="30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0"/>
          <w:lang w:eastAsia="pt-BR"/>
        </w:rPr>
        <w:t>Sustentabilidade social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A social é a igualdade entre os seres humanos, baseados sempre no bem-estar da população. Sendo necessárias suas participações com o intuito de fortalecer as propostas de desenvolvimento social, acesso à educação, cultura e saúde.</w:t>
      </w:r>
    </w:p>
    <w:p w:rsidR="00394598" w:rsidRPr="00394598" w:rsidRDefault="00394598" w:rsidP="00394598">
      <w:pPr>
        <w:shd w:val="clear" w:color="auto" w:fill="FFFFFF"/>
        <w:spacing w:before="360" w:after="210" w:line="435" w:lineRule="atLeast"/>
        <w:outlineLvl w:val="3"/>
        <w:rPr>
          <w:rFonts w:ascii="Montserrat" w:eastAsia="Times New Roman" w:hAnsi="Montserrat" w:cs="Times New Roman"/>
          <w:color w:val="323638"/>
          <w:sz w:val="30"/>
          <w:szCs w:val="30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0"/>
          <w:lang w:eastAsia="pt-BR"/>
        </w:rPr>
        <w:t>Sustentabilidade Empresarial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Nos dias atuais, as estratégias de responsabilidade social das empresas estão voltadas na sustentabilidade. Ações e produtos sustentáveis na área empresarial ganham destaque e o gosto dos consumidores.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Neste caso, a corporação possui uma postura de responsabilidade com os valores ambientais e sociais. Por ser fundamentada na preservação do meio ambiente e melhora na qualidade de vida.</w:t>
      </w:r>
    </w:p>
    <w:p w:rsidR="00394598" w:rsidRPr="00394598" w:rsidRDefault="00394598" w:rsidP="00394598">
      <w:pPr>
        <w:shd w:val="clear" w:color="auto" w:fill="FFFFFF"/>
        <w:spacing w:before="360" w:after="210" w:line="435" w:lineRule="atLeast"/>
        <w:outlineLvl w:val="3"/>
        <w:rPr>
          <w:rFonts w:ascii="Montserrat" w:eastAsia="Times New Roman" w:hAnsi="Montserrat" w:cs="Times New Roman"/>
          <w:color w:val="323638"/>
          <w:sz w:val="30"/>
          <w:szCs w:val="30"/>
          <w:lang w:eastAsia="pt-BR"/>
        </w:rPr>
      </w:pPr>
      <w:r w:rsidRPr="00394598">
        <w:rPr>
          <w:rFonts w:ascii="Montserrat" w:eastAsia="Times New Roman" w:hAnsi="Montserrat" w:cs="Times New Roman"/>
          <w:b/>
          <w:bCs/>
          <w:color w:val="323638"/>
          <w:sz w:val="30"/>
          <w:lang w:eastAsia="pt-BR"/>
        </w:rPr>
        <w:t>Sustentabilidade Econômica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A área econômica é fundamentada em um modelo de gestão sustentável. O que implica na gestão adequada dos recursos naturais, que objetivam o crescimento econômico, o desenvolvimento social e melhora da distribuição de renda.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De modo geral, a sustentabilidade é algo que nós criamos e preservamos com atitudes em prol do meio ambiente e sua existência. Visando sempre a qualidade de vida.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b/>
          <w:bCs/>
          <w:color w:val="4D4D4D"/>
          <w:sz w:val="24"/>
          <w:szCs w:val="24"/>
          <w:lang w:eastAsia="pt-BR"/>
        </w:rPr>
        <w:lastRenderedPageBreak/>
        <w:t>Tais atitudes podem envolver:</w:t>
      </w:r>
    </w:p>
    <w:p w:rsidR="00394598" w:rsidRPr="00394598" w:rsidRDefault="00394598" w:rsidP="00394598">
      <w:pPr>
        <w:numPr>
          <w:ilvl w:val="0"/>
          <w:numId w:val="1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Economia de água;</w:t>
      </w:r>
    </w:p>
    <w:p w:rsidR="00394598" w:rsidRPr="00394598" w:rsidRDefault="00394598" w:rsidP="00394598">
      <w:pPr>
        <w:numPr>
          <w:ilvl w:val="0"/>
          <w:numId w:val="1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Evitar o uso de sacos plásticos;</w:t>
      </w:r>
    </w:p>
    <w:p w:rsidR="00394598" w:rsidRPr="00394598" w:rsidRDefault="00394598" w:rsidP="00394598">
      <w:pPr>
        <w:numPr>
          <w:ilvl w:val="0"/>
          <w:numId w:val="1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Reduzir o consumo de carne bovina;</w:t>
      </w:r>
    </w:p>
    <w:p w:rsidR="00394598" w:rsidRPr="00394598" w:rsidRDefault="00394598" w:rsidP="00394598">
      <w:pPr>
        <w:numPr>
          <w:ilvl w:val="0"/>
          <w:numId w:val="1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Uso de produtos biodegradáveis;</w:t>
      </w:r>
    </w:p>
    <w:p w:rsidR="00394598" w:rsidRPr="00394598" w:rsidRDefault="00394598" w:rsidP="00394598">
      <w:pPr>
        <w:numPr>
          <w:ilvl w:val="0"/>
          <w:numId w:val="1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Fazer coleta de lixo orgânico;</w:t>
      </w:r>
    </w:p>
    <w:p w:rsidR="00394598" w:rsidRPr="00394598" w:rsidRDefault="00394598" w:rsidP="00394598">
      <w:pPr>
        <w:numPr>
          <w:ilvl w:val="0"/>
          <w:numId w:val="1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Substituir carros e motos por caminhadas e bicicletas.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b/>
          <w:bCs/>
          <w:color w:val="4D4D4D"/>
          <w:sz w:val="24"/>
          <w:szCs w:val="24"/>
          <w:lang w:eastAsia="pt-BR"/>
        </w:rPr>
        <w:t>Por fim, há as ações globais:</w:t>
      </w:r>
    </w:p>
    <w:p w:rsidR="00394598" w:rsidRPr="00394598" w:rsidRDefault="00394598" w:rsidP="00394598">
      <w:pPr>
        <w:numPr>
          <w:ilvl w:val="0"/>
          <w:numId w:val="2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Limitação do crescimento populacional;</w:t>
      </w:r>
    </w:p>
    <w:p w:rsidR="00394598" w:rsidRPr="00394598" w:rsidRDefault="00394598" w:rsidP="00394598">
      <w:pPr>
        <w:numPr>
          <w:ilvl w:val="0"/>
          <w:numId w:val="2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Garantia de alimentação em longo prazo;</w:t>
      </w:r>
    </w:p>
    <w:p w:rsidR="00394598" w:rsidRPr="00394598" w:rsidRDefault="00394598" w:rsidP="00394598">
      <w:pPr>
        <w:numPr>
          <w:ilvl w:val="0"/>
          <w:numId w:val="2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Preservação da biodiversidade e dos ecossistemas;</w:t>
      </w:r>
    </w:p>
    <w:p w:rsidR="00394598" w:rsidRPr="00394598" w:rsidRDefault="00394598" w:rsidP="00394598">
      <w:pPr>
        <w:numPr>
          <w:ilvl w:val="0"/>
          <w:numId w:val="2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Diminuição do consumo de energia;</w:t>
      </w:r>
    </w:p>
    <w:p w:rsidR="00394598" w:rsidRPr="00394598" w:rsidRDefault="00394598" w:rsidP="00394598">
      <w:pPr>
        <w:numPr>
          <w:ilvl w:val="0"/>
          <w:numId w:val="2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Desenvolvimento de tecnologias que possibilitem o uso de fontes energéticas renováveis;</w:t>
      </w:r>
    </w:p>
    <w:p w:rsidR="00394598" w:rsidRPr="00394598" w:rsidRDefault="00394598" w:rsidP="00394598">
      <w:pPr>
        <w:numPr>
          <w:ilvl w:val="0"/>
          <w:numId w:val="2"/>
        </w:numPr>
        <w:shd w:val="clear" w:color="auto" w:fill="FFFFFF"/>
        <w:spacing w:after="390" w:line="390" w:lineRule="atLeast"/>
        <w:ind w:left="1035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Criação de Unidades de Conservação.</w:t>
      </w:r>
    </w:p>
    <w:p w:rsid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Comece hoje mesmo a agir consciente, conserve sua vida e a do planeta terra. </w:t>
      </w:r>
      <w:hyperlink r:id="rId6" w:history="1">
        <w:r w:rsidRPr="00394598">
          <w:rPr>
            <w:rFonts w:ascii="Merriweather" w:eastAsia="Times New Roman" w:hAnsi="Merriweather" w:cs="Times New Roman"/>
            <w:color w:val="00704B"/>
            <w:sz w:val="24"/>
            <w:szCs w:val="24"/>
            <w:lang w:eastAsia="pt-BR"/>
          </w:rPr>
          <w:t>Viva de modo sustentável</w:t>
        </w:r>
      </w:hyperlink>
      <w:r w:rsidRPr="00394598"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!</w:t>
      </w:r>
    </w:p>
    <w:p w:rsidR="00394598" w:rsidRDefault="00394598" w:rsidP="00394598">
      <w:pPr>
        <w:shd w:val="clear" w:color="auto" w:fill="FFFFFF"/>
        <w:spacing w:after="390" w:line="390" w:lineRule="atLeast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Referência Bibliográfica:</w:t>
      </w:r>
    </w:p>
    <w:p w:rsidR="00394598" w:rsidRPr="00394598" w:rsidRDefault="00394598" w:rsidP="00394598">
      <w:pPr>
        <w:shd w:val="clear" w:color="auto" w:fill="FFFFFF"/>
        <w:spacing w:after="390" w:line="390" w:lineRule="atLeast"/>
        <w:jc w:val="both"/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</w:pPr>
      <w:r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lastRenderedPageBreak/>
        <w:t xml:space="preserve">Redação Pensamento Verde. </w:t>
      </w:r>
      <w:r w:rsidRPr="00394598">
        <w:rPr>
          <w:rFonts w:ascii="Merriweather" w:eastAsia="Times New Roman" w:hAnsi="Merriweather" w:cs="Times New Roman"/>
          <w:b/>
          <w:color w:val="4D4D4D"/>
          <w:sz w:val="24"/>
          <w:szCs w:val="24"/>
          <w:lang w:eastAsia="pt-BR"/>
        </w:rPr>
        <w:t>Afinal, o que é sustentabilidade?</w:t>
      </w:r>
      <w:r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 xml:space="preserve"> Disponível em </w:t>
      </w:r>
      <w:hyperlink r:id="rId7" w:history="1">
        <w:r w:rsidRPr="0011509A">
          <w:rPr>
            <w:rStyle w:val="Hyperlink"/>
            <w:rFonts w:ascii="Merriweather" w:eastAsia="Times New Roman" w:hAnsi="Merriweather" w:cs="Times New Roman"/>
            <w:sz w:val="24"/>
            <w:szCs w:val="24"/>
            <w:lang w:eastAsia="pt-BR"/>
          </w:rPr>
          <w:t>https://www.pensamentoverde.com.br/sustentabilidade/afinal-o-que-e-sustentabilidade/</w:t>
        </w:r>
      </w:hyperlink>
      <w:r>
        <w:rPr>
          <w:rFonts w:ascii="Merriweather" w:eastAsia="Times New Roman" w:hAnsi="Merriweather" w:cs="Times New Roman"/>
          <w:color w:val="4D4D4D"/>
          <w:sz w:val="24"/>
          <w:szCs w:val="24"/>
          <w:lang w:eastAsia="pt-BR"/>
        </w:rPr>
        <w:t>. Acessado em 18/02/2019.</w:t>
      </w:r>
    </w:p>
    <w:p w:rsidR="008F3371" w:rsidRDefault="008F3371"/>
    <w:sectPr w:rsidR="008F3371" w:rsidSect="008F3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5F1"/>
    <w:multiLevelType w:val="multilevel"/>
    <w:tmpl w:val="D5D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8061A"/>
    <w:multiLevelType w:val="multilevel"/>
    <w:tmpl w:val="755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598"/>
    <w:rsid w:val="00394598"/>
    <w:rsid w:val="008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71"/>
  </w:style>
  <w:style w:type="paragraph" w:styleId="Ttulo2">
    <w:name w:val="heading 2"/>
    <w:basedOn w:val="Normal"/>
    <w:link w:val="Ttulo2Char"/>
    <w:uiPriority w:val="9"/>
    <w:qFormat/>
    <w:rsid w:val="00394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94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94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945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45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945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4598"/>
    <w:rPr>
      <w:b/>
      <w:bCs/>
    </w:rPr>
  </w:style>
  <w:style w:type="character" w:styleId="Hyperlink">
    <w:name w:val="Hyperlink"/>
    <w:basedOn w:val="Fontepargpadro"/>
    <w:uiPriority w:val="99"/>
    <w:unhideWhenUsed/>
    <w:rsid w:val="003945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nsamentoverde.com.br/sustentabilidade/afinal-o-que-e-sustentabilid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samentoverde.com.br/sustentabilidade/beneficios-que-a-sustentabilidade-traz-ao-ser-humano/?hilite=%27sustentabilidade%27" TargetMode="External"/><Relationship Id="rId5" Type="http://schemas.openxmlformats.org/officeDocument/2006/relationships/hyperlink" Target="https://www.pensamentoverde.com.br/sustentabilidade/entenda-quais-sao-os-tipos-de-sustentabilidade-suas-definicoes-e-conceitos/?hilite=%27tipos%27%2C%27sustentabilidade%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1</cp:revision>
  <dcterms:created xsi:type="dcterms:W3CDTF">2019-02-18T16:01:00Z</dcterms:created>
  <dcterms:modified xsi:type="dcterms:W3CDTF">2019-02-18T16:06:00Z</dcterms:modified>
</cp:coreProperties>
</file>